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D18B5" w14:textId="77777777" w:rsidR="00686B6C" w:rsidRDefault="00686B6C" w:rsidP="00A7242D">
      <w:pPr>
        <w:rPr>
          <w:b/>
          <w:sz w:val="28"/>
          <w:szCs w:val="28"/>
        </w:rPr>
      </w:pPr>
    </w:p>
    <w:p w14:paraId="2DA9B903" w14:textId="77777777" w:rsidR="00C51AF5" w:rsidRDefault="00C51AF5" w:rsidP="00A7242D">
      <w:pPr>
        <w:rPr>
          <w:b/>
          <w:sz w:val="28"/>
          <w:szCs w:val="28"/>
        </w:rPr>
      </w:pPr>
    </w:p>
    <w:p w14:paraId="2DCBFA01" w14:textId="77777777" w:rsidR="00676E17" w:rsidRDefault="00676E17" w:rsidP="00A7242D">
      <w:pPr>
        <w:rPr>
          <w:b/>
          <w:sz w:val="28"/>
          <w:szCs w:val="28"/>
        </w:rPr>
      </w:pPr>
    </w:p>
    <w:p w14:paraId="632B7916" w14:textId="77777777" w:rsidR="00C21D7A" w:rsidRPr="00CB2949" w:rsidRDefault="002C368C" w:rsidP="002773FF">
      <w:pPr>
        <w:jc w:val="center"/>
        <w:rPr>
          <w:b/>
        </w:rPr>
      </w:pPr>
      <w:r w:rsidRPr="00CB2949">
        <w:rPr>
          <w:b/>
        </w:rPr>
        <w:t>İLÇE HIFZISSIHHA KURUL KARARLARI</w:t>
      </w:r>
    </w:p>
    <w:p w14:paraId="140777A5" w14:textId="77777777" w:rsidR="00426416" w:rsidRDefault="00426416" w:rsidP="002C368C">
      <w:pPr>
        <w:tabs>
          <w:tab w:val="left" w:pos="3100"/>
        </w:tabs>
        <w:jc w:val="both"/>
        <w:rPr>
          <w:b/>
        </w:rPr>
      </w:pPr>
    </w:p>
    <w:p w14:paraId="7D85BD52" w14:textId="77777777" w:rsidR="00C51AF5" w:rsidRPr="00CB2949" w:rsidRDefault="00C51AF5" w:rsidP="002C368C">
      <w:pPr>
        <w:tabs>
          <w:tab w:val="left" w:pos="3100"/>
        </w:tabs>
        <w:jc w:val="both"/>
        <w:rPr>
          <w:b/>
        </w:rPr>
      </w:pPr>
    </w:p>
    <w:p w14:paraId="0EBCDE77" w14:textId="25089570" w:rsidR="002C368C" w:rsidRPr="00CB2949" w:rsidRDefault="002C368C" w:rsidP="002C368C">
      <w:pPr>
        <w:tabs>
          <w:tab w:val="left" w:pos="3100"/>
        </w:tabs>
        <w:jc w:val="both"/>
        <w:rPr>
          <w:b/>
        </w:rPr>
      </w:pPr>
      <w:r w:rsidRPr="00CB2949">
        <w:rPr>
          <w:b/>
        </w:rPr>
        <w:t xml:space="preserve">KARAR </w:t>
      </w:r>
      <w:proofErr w:type="gramStart"/>
      <w:r w:rsidRPr="00CB2949">
        <w:rPr>
          <w:b/>
        </w:rPr>
        <w:t xml:space="preserve">NO           : </w:t>
      </w:r>
      <w:r w:rsidR="00676E17">
        <w:rPr>
          <w:b/>
        </w:rPr>
        <w:t>45</w:t>
      </w:r>
      <w:proofErr w:type="gramEnd"/>
      <w:r w:rsidR="00A64274" w:rsidRPr="00CB2949">
        <w:rPr>
          <w:b/>
        </w:rPr>
        <w:t xml:space="preserve"> </w:t>
      </w:r>
      <w:r w:rsidR="00DC6F0C" w:rsidRPr="00CB2949">
        <w:rPr>
          <w:b/>
        </w:rPr>
        <w:t xml:space="preserve"> </w:t>
      </w:r>
      <w:proofErr w:type="spellStart"/>
      <w:r w:rsidR="00C06C94" w:rsidRPr="00CB2949">
        <w:rPr>
          <w:b/>
        </w:rPr>
        <w:t>Nolu</w:t>
      </w:r>
      <w:proofErr w:type="spellEnd"/>
      <w:r w:rsidR="00C06C94" w:rsidRPr="00CB2949">
        <w:rPr>
          <w:b/>
        </w:rPr>
        <w:t xml:space="preserve"> Karar</w:t>
      </w:r>
    </w:p>
    <w:p w14:paraId="7EAF2F74" w14:textId="6E7B518D" w:rsidR="005B16C0" w:rsidRPr="00CB2949" w:rsidRDefault="002C368C" w:rsidP="002C368C">
      <w:pPr>
        <w:tabs>
          <w:tab w:val="left" w:pos="3100"/>
        </w:tabs>
        <w:jc w:val="both"/>
        <w:rPr>
          <w:b/>
        </w:rPr>
      </w:pPr>
      <w:r w:rsidRPr="00CB2949">
        <w:rPr>
          <w:b/>
        </w:rPr>
        <w:t xml:space="preserve">KARAR </w:t>
      </w:r>
      <w:proofErr w:type="gramStart"/>
      <w:r w:rsidRPr="00CB2949">
        <w:rPr>
          <w:b/>
        </w:rPr>
        <w:t>TARİHİ  :</w:t>
      </w:r>
      <w:r w:rsidR="00686B6C">
        <w:rPr>
          <w:b/>
        </w:rPr>
        <w:t>2</w:t>
      </w:r>
      <w:r w:rsidR="00676E17">
        <w:rPr>
          <w:b/>
        </w:rPr>
        <w:t>6</w:t>
      </w:r>
      <w:proofErr w:type="gramEnd"/>
      <w:r w:rsidR="00AD4D35" w:rsidRPr="00CB2949">
        <w:rPr>
          <w:b/>
        </w:rPr>
        <w:t>.02</w:t>
      </w:r>
      <w:r w:rsidR="00A64274" w:rsidRPr="00CB2949">
        <w:rPr>
          <w:b/>
        </w:rPr>
        <w:t>.2021</w:t>
      </w:r>
    </w:p>
    <w:p w14:paraId="53A6FCE5" w14:textId="77777777" w:rsidR="00C51AF5" w:rsidRPr="00CB2949" w:rsidRDefault="00C51AF5" w:rsidP="002C368C">
      <w:pPr>
        <w:tabs>
          <w:tab w:val="left" w:pos="3100"/>
        </w:tabs>
        <w:jc w:val="both"/>
        <w:rPr>
          <w:b/>
        </w:rPr>
      </w:pPr>
    </w:p>
    <w:p w14:paraId="6BEDE93D" w14:textId="2E8C72C5" w:rsidR="00676E17" w:rsidRPr="008443C3" w:rsidRDefault="001F251B" w:rsidP="00BF0BFA">
      <w:pPr>
        <w:jc w:val="both"/>
      </w:pPr>
      <w:r>
        <w:tab/>
      </w:r>
      <w:r w:rsidR="00676E17" w:rsidRPr="008443C3">
        <w:t xml:space="preserve"> </w:t>
      </w:r>
    </w:p>
    <w:p w14:paraId="2119C611" w14:textId="73C7B420" w:rsidR="00676E17" w:rsidRPr="008443C3" w:rsidRDefault="00676E17" w:rsidP="00676E17">
      <w:pPr>
        <w:jc w:val="both"/>
      </w:pPr>
      <w:r>
        <w:t xml:space="preserve"> </w:t>
      </w:r>
      <w:r>
        <w:tab/>
        <w:t>İlçemiz</w:t>
      </w:r>
      <w:r w:rsidRPr="008443C3">
        <w:t xml:space="preserve"> g</w:t>
      </w:r>
      <w:r>
        <w:t>enelinde görülen vakaların büyük oran</w:t>
      </w:r>
      <w:r w:rsidRPr="008443C3">
        <w:t xml:space="preserve">da ev ve işyeri temaslısı olduğu tespit edildiğinden, virüsün yayılım hızını azaltmak ve vatandaşlarımızın sağlığını korumak amacıyla </w:t>
      </w:r>
      <w:r>
        <w:rPr>
          <w:b/>
        </w:rPr>
        <w:t xml:space="preserve">İlçe </w:t>
      </w:r>
      <w:r w:rsidRPr="008443C3">
        <w:rPr>
          <w:b/>
        </w:rPr>
        <w:t>Umumi Hıfzıssıhha Kurulumuzca Alınan Karar Gereğince;</w:t>
      </w:r>
      <w:r w:rsidRPr="008443C3">
        <w:rPr>
          <w:color w:val="000000"/>
        </w:rPr>
        <w:t xml:space="preserve"> </w:t>
      </w:r>
    </w:p>
    <w:p w14:paraId="74D04C38" w14:textId="77777777" w:rsidR="00676E17" w:rsidRPr="008443C3" w:rsidRDefault="00676E17" w:rsidP="00676E17">
      <w:pPr>
        <w:shd w:val="clear" w:color="auto" w:fill="FFFFFF"/>
        <w:jc w:val="both"/>
        <w:rPr>
          <w:color w:val="4F4F4F"/>
        </w:rPr>
      </w:pPr>
    </w:p>
    <w:p w14:paraId="7608FC92" w14:textId="4F5621E4" w:rsidR="00676E17" w:rsidRPr="008443C3" w:rsidRDefault="00676E17" w:rsidP="00676E17">
      <w:pPr>
        <w:ind w:firstLine="708"/>
        <w:jc w:val="both"/>
      </w:pPr>
      <w:r w:rsidRPr="00676E17">
        <w:rPr>
          <w:b/>
        </w:rPr>
        <w:t>1</w:t>
      </w:r>
      <w:r>
        <w:t>-</w:t>
      </w:r>
      <w:r w:rsidRPr="008443C3">
        <w:t xml:space="preserve">Çok sayıda işçi çalıştıran işletmelerde, </w:t>
      </w:r>
      <w:proofErr w:type="spellStart"/>
      <w:r w:rsidRPr="008443C3">
        <w:t>pandemi</w:t>
      </w:r>
      <w:proofErr w:type="spellEnd"/>
      <w:r w:rsidRPr="008443C3">
        <w:t xml:space="preserve"> kurallarına uygun hareket edilip edilmediğinin, İl Sanayi ve Teknoloji Müdürlüğü ekiplerince gerekli kontrol ve denetimlerinin yapılmasına,</w:t>
      </w:r>
    </w:p>
    <w:p w14:paraId="51CE7389" w14:textId="5DB506E9" w:rsidR="00676E17" w:rsidRPr="008443C3" w:rsidRDefault="00676E17" w:rsidP="00676E17">
      <w:pPr>
        <w:jc w:val="both"/>
        <w:rPr>
          <w:color w:val="000000" w:themeColor="text1"/>
        </w:rPr>
      </w:pPr>
      <w:r>
        <w:t xml:space="preserve"> </w:t>
      </w:r>
      <w:r>
        <w:tab/>
      </w:r>
      <w:r w:rsidRPr="00676E17">
        <w:rPr>
          <w:b/>
        </w:rPr>
        <w:t>2</w:t>
      </w:r>
      <w:r>
        <w:t>-</w:t>
      </w:r>
      <w:r w:rsidRPr="008443C3">
        <w:t>İl</w:t>
      </w:r>
      <w:r>
        <w:t>çemiz</w:t>
      </w:r>
      <w:r w:rsidRPr="008443C3">
        <w:t xml:space="preserve"> genelinde tüm Mahalle Muhtarlarının, </w:t>
      </w:r>
      <w:r w:rsidRPr="008443C3">
        <w:rPr>
          <w:color w:val="000000"/>
        </w:rPr>
        <w:t>apartman/</w:t>
      </w:r>
      <w:proofErr w:type="gramStart"/>
      <w:r w:rsidRPr="008443C3">
        <w:rPr>
          <w:color w:val="000000"/>
        </w:rPr>
        <w:t xml:space="preserve">site </w:t>
      </w:r>
      <w:r>
        <w:rPr>
          <w:color w:val="000000"/>
        </w:rPr>
        <w:t xml:space="preserve"> </w:t>
      </w:r>
      <w:r w:rsidRPr="008443C3">
        <w:rPr>
          <w:color w:val="000000"/>
        </w:rPr>
        <w:t>yöneticilerin</w:t>
      </w:r>
      <w:r>
        <w:rPr>
          <w:color w:val="000000"/>
        </w:rPr>
        <w:t>in</w:t>
      </w:r>
      <w:proofErr w:type="gramEnd"/>
      <w:r w:rsidRPr="008443C3">
        <w:rPr>
          <w:color w:val="000000"/>
        </w:rPr>
        <w:t xml:space="preserve"> ve görevlilerinin sorumlu oldukları alanlarda; </w:t>
      </w:r>
      <w:r w:rsidRPr="008443C3">
        <w:t xml:space="preserve">Covid-19 salgını açısından </w:t>
      </w:r>
      <w:r>
        <w:t xml:space="preserve">bulaş kaynağı yaratacak olan </w:t>
      </w:r>
      <w:r w:rsidRPr="008443C3">
        <w:t xml:space="preserve">nişan, kına, mevlit, taziye, gün/doğum günü, toplu maç izlenmesi gibi bir arada bulunulmasına neden olacak etkinliklerin yapılmasına müsaade edilmemesine, toplu etkinliklerin tespit edilmesi halinde </w:t>
      </w:r>
      <w:r w:rsidRPr="008443C3">
        <w:rPr>
          <w:color w:val="000000"/>
        </w:rPr>
        <w:t>zaman geçirmeden ilgili birimlere (</w:t>
      </w:r>
      <w:r w:rsidRPr="008443C3">
        <w:t>kolluk kuvvetlerine) g</w:t>
      </w:r>
      <w:r w:rsidRPr="008443C3">
        <w:rPr>
          <w:color w:val="000000"/>
        </w:rPr>
        <w:t>erekli bildirimleri yapmalarına,</w:t>
      </w:r>
    </w:p>
    <w:p w14:paraId="78332A67" w14:textId="732B33F2" w:rsidR="00676E17" w:rsidRPr="008443C3" w:rsidRDefault="00676E17" w:rsidP="00676E17">
      <w:pPr>
        <w:jc w:val="both"/>
        <w:rPr>
          <w:color w:val="000000" w:themeColor="text1"/>
        </w:rPr>
      </w:pPr>
      <w:r>
        <w:rPr>
          <w:color w:val="000000" w:themeColor="text1"/>
        </w:rPr>
        <w:t xml:space="preserve"> </w:t>
      </w:r>
      <w:r>
        <w:rPr>
          <w:color w:val="000000" w:themeColor="text1"/>
        </w:rPr>
        <w:tab/>
      </w:r>
      <w:r w:rsidRPr="00676E17">
        <w:rPr>
          <w:b/>
          <w:color w:val="000000" w:themeColor="text1"/>
        </w:rPr>
        <w:t>3</w:t>
      </w:r>
      <w:r>
        <w:rPr>
          <w:color w:val="000000" w:themeColor="text1"/>
        </w:rPr>
        <w:t>-</w:t>
      </w:r>
      <w:r w:rsidRPr="008443C3">
        <w:rPr>
          <w:color w:val="000000" w:themeColor="text1"/>
        </w:rPr>
        <w:t xml:space="preserve">Daha önce alınan </w:t>
      </w:r>
      <w:r w:rsidRPr="008443C3">
        <w:rPr>
          <w:b/>
          <w:color w:val="000000" w:themeColor="text1"/>
        </w:rPr>
        <w:t>01.12.2020 tarihli (</w:t>
      </w:r>
      <w:r>
        <w:rPr>
          <w:b/>
          <w:color w:val="000000" w:themeColor="text1"/>
        </w:rPr>
        <w:t>2020/129</w:t>
      </w:r>
      <w:r w:rsidRPr="008443C3">
        <w:rPr>
          <w:b/>
          <w:color w:val="000000" w:themeColor="text1"/>
        </w:rPr>
        <w:t>) Sayılı İl</w:t>
      </w:r>
      <w:r>
        <w:rPr>
          <w:b/>
          <w:color w:val="000000" w:themeColor="text1"/>
        </w:rPr>
        <w:t>çe</w:t>
      </w:r>
      <w:r w:rsidRPr="008443C3">
        <w:rPr>
          <w:b/>
          <w:color w:val="000000" w:themeColor="text1"/>
        </w:rPr>
        <w:t xml:space="preserve"> Hıfzıssıhha Kurulu kararlarına</w:t>
      </w:r>
      <w:r w:rsidRPr="008443C3">
        <w:rPr>
          <w:color w:val="000000" w:themeColor="text1"/>
        </w:rPr>
        <w:t xml:space="preserve"> istinaden cenaze merasimlerinde bulunması gereken  sayının (30 kişiyi geçmeyecek şekilde) cenaze defin sırasında da aynı hassasiyetin devam ettirilmesine, bulaş riskini artıracağından cenaze sonrası ev veya başka bir </w:t>
      </w:r>
      <w:proofErr w:type="gramStart"/>
      <w:r w:rsidRPr="008443C3">
        <w:rPr>
          <w:color w:val="000000" w:themeColor="text1"/>
        </w:rPr>
        <w:t>mekanda</w:t>
      </w:r>
      <w:proofErr w:type="gramEnd"/>
      <w:r w:rsidRPr="008443C3">
        <w:rPr>
          <w:color w:val="000000" w:themeColor="text1"/>
        </w:rPr>
        <w:t xml:space="preserve"> toplu taziye, mevlit, hatim vb. etkinliklerin yasaklanmasına,</w:t>
      </w:r>
    </w:p>
    <w:p w14:paraId="5DEEB73D" w14:textId="4BE5066D" w:rsidR="00676E17" w:rsidRPr="008443C3" w:rsidRDefault="00676E17" w:rsidP="00676E17">
      <w:pPr>
        <w:jc w:val="both"/>
      </w:pPr>
      <w:r>
        <w:t xml:space="preserve"> </w:t>
      </w:r>
      <w:r>
        <w:tab/>
      </w:r>
      <w:r w:rsidRPr="00676E17">
        <w:rPr>
          <w:b/>
        </w:rPr>
        <w:t>4</w:t>
      </w:r>
      <w:r>
        <w:t>-</w:t>
      </w:r>
      <w:r w:rsidRPr="008443C3">
        <w:t>Kolluk kuvvetlerimizce özellikle kısıtlama saatlerinde kontrol noktalarında daha sıkı kontrol ve denetimler yapılarak, muafiyete neden olan durum kapsamında ikametlerinden çıkan vatandaşlarımızın muafiyet nedenine dair zaman ve güzergâh ile sınırlı kalıp kalmadıklarının etkin bir şekilde denetlenmesi ve muafiyet durumunu istismar/suiistimal edenlere gerekli cezai müeyyidenin uygulanmasına,</w:t>
      </w:r>
    </w:p>
    <w:p w14:paraId="7F7EF94F" w14:textId="77777777" w:rsidR="00676E17" w:rsidRDefault="00676E17" w:rsidP="00676E17">
      <w:pPr>
        <w:jc w:val="both"/>
      </w:pPr>
      <w:r>
        <w:t xml:space="preserve"> </w:t>
      </w:r>
      <w:r>
        <w:tab/>
      </w:r>
      <w:r w:rsidRPr="00676E17">
        <w:rPr>
          <w:b/>
        </w:rPr>
        <w:t>5</w:t>
      </w:r>
      <w:r>
        <w:t>-</w:t>
      </w:r>
      <w:r w:rsidRPr="008443C3">
        <w:t xml:space="preserve">Mevsim itibariyle yapılacak tarımsal faaliyet bulunmadığından, (hayvancılıkla uğraşanlar hariç olmak üzere) </w:t>
      </w:r>
      <w:r w:rsidRPr="008027B2">
        <w:rPr>
          <w:b/>
        </w:rPr>
        <w:t>27-28 Şubat 2021 ve 06-07 Mart 2021 tarihlerinde</w:t>
      </w:r>
      <w:r w:rsidRPr="008443C3">
        <w:t xml:space="preserve"> Çiftçi Kayıt Belgesi ile kırsal mahallelere, yaylalara gidilmesine izin verilmemesine,</w:t>
      </w:r>
    </w:p>
    <w:p w14:paraId="3EA82B41" w14:textId="0B1C4537" w:rsidR="00676E17" w:rsidRDefault="00676E17" w:rsidP="00676E17">
      <w:pPr>
        <w:jc w:val="both"/>
      </w:pPr>
      <w:r>
        <w:t xml:space="preserve"> </w:t>
      </w:r>
      <w:r>
        <w:tab/>
      </w:r>
      <w:r w:rsidRPr="00676E17">
        <w:rPr>
          <w:b/>
        </w:rPr>
        <w:t>6</w:t>
      </w:r>
      <w:r>
        <w:t>-</w:t>
      </w:r>
      <w:r w:rsidRPr="008443C3">
        <w:t>Evlerinde izolasyona tabi tutulan vakaların, denetim ekipleri tarafından günlük olarak evlerinde kontrol ve denetimlerinin yapılmasına</w:t>
      </w:r>
      <w:r w:rsidR="00BF0BFA">
        <w:t xml:space="preserve"> karar verilmiştir.</w:t>
      </w:r>
      <w:bookmarkStart w:id="0" w:name="_GoBack"/>
      <w:bookmarkEnd w:id="0"/>
    </w:p>
    <w:p w14:paraId="7A1071EC" w14:textId="77777777" w:rsidR="00676E17" w:rsidRDefault="00676E17" w:rsidP="00676E17">
      <w:pPr>
        <w:shd w:val="clear" w:color="auto" w:fill="FFFFFF"/>
        <w:jc w:val="both"/>
        <w:rPr>
          <w:color w:val="4F4F4F"/>
        </w:rPr>
      </w:pPr>
    </w:p>
    <w:p w14:paraId="26BC23A9" w14:textId="77777777" w:rsidR="00676E17" w:rsidRDefault="00676E17" w:rsidP="00676E17">
      <w:pPr>
        <w:shd w:val="clear" w:color="auto" w:fill="FFFFFF"/>
        <w:jc w:val="both"/>
        <w:rPr>
          <w:color w:val="4F4F4F"/>
        </w:rPr>
      </w:pPr>
    </w:p>
    <w:p w14:paraId="12855EE2" w14:textId="77777777" w:rsidR="00571BD8" w:rsidRPr="00CB2949" w:rsidRDefault="00571BD8" w:rsidP="006E1CDD">
      <w:pPr>
        <w:jc w:val="both"/>
      </w:pPr>
    </w:p>
    <w:sectPr w:rsidR="00571BD8" w:rsidRPr="00CB2949" w:rsidSect="00B26AF3">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C1F5D" w14:textId="77777777" w:rsidR="00B07F44" w:rsidRDefault="00B07F44" w:rsidP="001C6C0B">
      <w:r>
        <w:separator/>
      </w:r>
    </w:p>
  </w:endnote>
  <w:endnote w:type="continuationSeparator" w:id="0">
    <w:p w14:paraId="1CF2D6FD" w14:textId="77777777" w:rsidR="00B07F44" w:rsidRDefault="00B07F44"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56895"/>
      <w:docPartObj>
        <w:docPartGallery w:val="Page Numbers (Bottom of Page)"/>
        <w:docPartUnique/>
      </w:docPartObj>
    </w:sdtPr>
    <w:sdtEndPr/>
    <w:sdtContent>
      <w:p w14:paraId="0C715C27" w14:textId="77777777" w:rsidR="001C6C0B" w:rsidRDefault="001C6C0B">
        <w:pPr>
          <w:pStyle w:val="Altbilgi"/>
          <w:jc w:val="center"/>
        </w:pPr>
        <w:r>
          <w:fldChar w:fldCharType="begin"/>
        </w:r>
        <w:r>
          <w:instrText>PAGE   \* MERGEFORMAT</w:instrText>
        </w:r>
        <w:r>
          <w:fldChar w:fldCharType="separate"/>
        </w:r>
        <w:r w:rsidR="00BF0BFA">
          <w:rPr>
            <w:noProof/>
          </w:rPr>
          <w:t>1</w:t>
        </w:r>
        <w:r>
          <w:fldChar w:fldCharType="end"/>
        </w:r>
        <w:r w:rsidR="00F62118">
          <w:t>/</w:t>
        </w:r>
        <w:r w:rsidR="00C6524E">
          <w:t>2</w:t>
        </w:r>
      </w:p>
    </w:sdtContent>
  </w:sdt>
  <w:p w14:paraId="73E8F9BD" w14:textId="77777777" w:rsidR="001C6C0B" w:rsidRDefault="001C6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244FE" w14:textId="77777777" w:rsidR="00B07F44" w:rsidRDefault="00B07F44" w:rsidP="001C6C0B">
      <w:r>
        <w:separator/>
      </w:r>
    </w:p>
  </w:footnote>
  <w:footnote w:type="continuationSeparator" w:id="0">
    <w:p w14:paraId="6435F5B6" w14:textId="77777777" w:rsidR="00B07F44" w:rsidRDefault="00B07F44" w:rsidP="001C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849EE"/>
    <w:multiLevelType w:val="hybridMultilevel"/>
    <w:tmpl w:val="C2A617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9">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0">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4"/>
  </w:num>
  <w:num w:numId="6">
    <w:abstractNumId w:val="9"/>
  </w:num>
  <w:num w:numId="7">
    <w:abstractNumId w:val="19"/>
  </w:num>
  <w:num w:numId="8">
    <w:abstractNumId w:val="20"/>
  </w:num>
  <w:num w:numId="9">
    <w:abstractNumId w:val="1"/>
  </w:num>
  <w:num w:numId="10">
    <w:abstractNumId w:val="3"/>
  </w:num>
  <w:num w:numId="11">
    <w:abstractNumId w:val="11"/>
  </w:num>
  <w:num w:numId="12">
    <w:abstractNumId w:val="7"/>
  </w:num>
  <w:num w:numId="13">
    <w:abstractNumId w:val="15"/>
  </w:num>
  <w:num w:numId="14">
    <w:abstractNumId w:val="0"/>
  </w:num>
  <w:num w:numId="15">
    <w:abstractNumId w:val="18"/>
  </w:num>
  <w:num w:numId="16">
    <w:abstractNumId w:val="10"/>
  </w:num>
  <w:num w:numId="17">
    <w:abstractNumId w:val="6"/>
  </w:num>
  <w:num w:numId="18">
    <w:abstractNumId w:val="16"/>
  </w:num>
  <w:num w:numId="19">
    <w:abstractNumId w:val="5"/>
  </w:num>
  <w:num w:numId="20">
    <w:abstractNumId w:val="12"/>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77B04"/>
    <w:rsid w:val="00087E5F"/>
    <w:rsid w:val="0009208E"/>
    <w:rsid w:val="00093E51"/>
    <w:rsid w:val="00094351"/>
    <w:rsid w:val="00095DA4"/>
    <w:rsid w:val="000A1771"/>
    <w:rsid w:val="000A2D68"/>
    <w:rsid w:val="000B55CD"/>
    <w:rsid w:val="000C14F2"/>
    <w:rsid w:val="000C6ED1"/>
    <w:rsid w:val="000D46B7"/>
    <w:rsid w:val="000D5AB5"/>
    <w:rsid w:val="000E55F0"/>
    <w:rsid w:val="000E59CD"/>
    <w:rsid w:val="000F0C7D"/>
    <w:rsid w:val="000F2B01"/>
    <w:rsid w:val="000F76C0"/>
    <w:rsid w:val="0010773B"/>
    <w:rsid w:val="0010780A"/>
    <w:rsid w:val="001154FB"/>
    <w:rsid w:val="0011698F"/>
    <w:rsid w:val="00116E98"/>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90163"/>
    <w:rsid w:val="00192CCA"/>
    <w:rsid w:val="00194833"/>
    <w:rsid w:val="001963DE"/>
    <w:rsid w:val="001965C4"/>
    <w:rsid w:val="00197BA7"/>
    <w:rsid w:val="001A004F"/>
    <w:rsid w:val="001A052C"/>
    <w:rsid w:val="001A18FE"/>
    <w:rsid w:val="001A192F"/>
    <w:rsid w:val="001A362A"/>
    <w:rsid w:val="001A3BD4"/>
    <w:rsid w:val="001A45F8"/>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6FA1"/>
    <w:rsid w:val="002771B4"/>
    <w:rsid w:val="002773FF"/>
    <w:rsid w:val="0027778F"/>
    <w:rsid w:val="00277EA1"/>
    <w:rsid w:val="00283DF4"/>
    <w:rsid w:val="0029035B"/>
    <w:rsid w:val="0029322A"/>
    <w:rsid w:val="00296A42"/>
    <w:rsid w:val="002A2AE1"/>
    <w:rsid w:val="002A6BC4"/>
    <w:rsid w:val="002B073A"/>
    <w:rsid w:val="002B203A"/>
    <w:rsid w:val="002B2149"/>
    <w:rsid w:val="002B5A03"/>
    <w:rsid w:val="002C368C"/>
    <w:rsid w:val="002E0619"/>
    <w:rsid w:val="002E63FB"/>
    <w:rsid w:val="002E7713"/>
    <w:rsid w:val="002F1731"/>
    <w:rsid w:val="002F5DB3"/>
    <w:rsid w:val="002F60DB"/>
    <w:rsid w:val="00303085"/>
    <w:rsid w:val="00305203"/>
    <w:rsid w:val="00330BBE"/>
    <w:rsid w:val="00331AC0"/>
    <w:rsid w:val="003334EB"/>
    <w:rsid w:val="0033714B"/>
    <w:rsid w:val="00337D91"/>
    <w:rsid w:val="003418E1"/>
    <w:rsid w:val="00350395"/>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5CD6"/>
    <w:rsid w:val="00410475"/>
    <w:rsid w:val="0041730E"/>
    <w:rsid w:val="004225EE"/>
    <w:rsid w:val="00423004"/>
    <w:rsid w:val="00426416"/>
    <w:rsid w:val="00434120"/>
    <w:rsid w:val="0043473C"/>
    <w:rsid w:val="00443057"/>
    <w:rsid w:val="0044423D"/>
    <w:rsid w:val="004447CB"/>
    <w:rsid w:val="00447B52"/>
    <w:rsid w:val="0045576C"/>
    <w:rsid w:val="00455D86"/>
    <w:rsid w:val="004658A2"/>
    <w:rsid w:val="00467165"/>
    <w:rsid w:val="0047746A"/>
    <w:rsid w:val="004946BE"/>
    <w:rsid w:val="00495084"/>
    <w:rsid w:val="00497480"/>
    <w:rsid w:val="004978E0"/>
    <w:rsid w:val="004A0C63"/>
    <w:rsid w:val="004A3A8A"/>
    <w:rsid w:val="004A48BF"/>
    <w:rsid w:val="004B0808"/>
    <w:rsid w:val="004B7E0B"/>
    <w:rsid w:val="004D16A1"/>
    <w:rsid w:val="004D1E0E"/>
    <w:rsid w:val="004E2BED"/>
    <w:rsid w:val="004E32A1"/>
    <w:rsid w:val="004E5C08"/>
    <w:rsid w:val="004F6A97"/>
    <w:rsid w:val="00502441"/>
    <w:rsid w:val="00510A08"/>
    <w:rsid w:val="00511721"/>
    <w:rsid w:val="005204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7494"/>
    <w:rsid w:val="00670B75"/>
    <w:rsid w:val="00671E8C"/>
    <w:rsid w:val="006765AA"/>
    <w:rsid w:val="00676E17"/>
    <w:rsid w:val="006851F2"/>
    <w:rsid w:val="00686B6C"/>
    <w:rsid w:val="006A02CA"/>
    <w:rsid w:val="006A4DAD"/>
    <w:rsid w:val="006A7735"/>
    <w:rsid w:val="006C0186"/>
    <w:rsid w:val="006C26D3"/>
    <w:rsid w:val="006C335C"/>
    <w:rsid w:val="006C636D"/>
    <w:rsid w:val="006C67C4"/>
    <w:rsid w:val="006C717B"/>
    <w:rsid w:val="006D305A"/>
    <w:rsid w:val="006E1CDD"/>
    <w:rsid w:val="006E4F4C"/>
    <w:rsid w:val="006F008C"/>
    <w:rsid w:val="006F7250"/>
    <w:rsid w:val="0070195B"/>
    <w:rsid w:val="0070484E"/>
    <w:rsid w:val="00704A85"/>
    <w:rsid w:val="00706D3E"/>
    <w:rsid w:val="007111DD"/>
    <w:rsid w:val="00715191"/>
    <w:rsid w:val="00730471"/>
    <w:rsid w:val="00744FAD"/>
    <w:rsid w:val="00781722"/>
    <w:rsid w:val="00781A1A"/>
    <w:rsid w:val="00783A97"/>
    <w:rsid w:val="007865EF"/>
    <w:rsid w:val="007972CA"/>
    <w:rsid w:val="007A549A"/>
    <w:rsid w:val="007A59B5"/>
    <w:rsid w:val="007A5B99"/>
    <w:rsid w:val="007C7215"/>
    <w:rsid w:val="007E1430"/>
    <w:rsid w:val="007E75CF"/>
    <w:rsid w:val="007E78D2"/>
    <w:rsid w:val="007E794C"/>
    <w:rsid w:val="007F0651"/>
    <w:rsid w:val="007F170C"/>
    <w:rsid w:val="007F3069"/>
    <w:rsid w:val="00805274"/>
    <w:rsid w:val="00807109"/>
    <w:rsid w:val="008119B1"/>
    <w:rsid w:val="00812005"/>
    <w:rsid w:val="00813CF2"/>
    <w:rsid w:val="00813E63"/>
    <w:rsid w:val="0082266A"/>
    <w:rsid w:val="0083002F"/>
    <w:rsid w:val="00832619"/>
    <w:rsid w:val="00837AC6"/>
    <w:rsid w:val="00841904"/>
    <w:rsid w:val="00851E3C"/>
    <w:rsid w:val="00861CEE"/>
    <w:rsid w:val="00864E6E"/>
    <w:rsid w:val="0088060D"/>
    <w:rsid w:val="008A67B8"/>
    <w:rsid w:val="008B336B"/>
    <w:rsid w:val="008B5D74"/>
    <w:rsid w:val="008C6847"/>
    <w:rsid w:val="008D0C9F"/>
    <w:rsid w:val="008E29B2"/>
    <w:rsid w:val="008E6532"/>
    <w:rsid w:val="008F1BC4"/>
    <w:rsid w:val="00906C09"/>
    <w:rsid w:val="00916EB4"/>
    <w:rsid w:val="00921758"/>
    <w:rsid w:val="00923F2C"/>
    <w:rsid w:val="00930B85"/>
    <w:rsid w:val="00933594"/>
    <w:rsid w:val="0095049B"/>
    <w:rsid w:val="00954316"/>
    <w:rsid w:val="00956F7A"/>
    <w:rsid w:val="00975A4E"/>
    <w:rsid w:val="009761FD"/>
    <w:rsid w:val="00980EA5"/>
    <w:rsid w:val="009848FB"/>
    <w:rsid w:val="00996046"/>
    <w:rsid w:val="009A293B"/>
    <w:rsid w:val="009A30B0"/>
    <w:rsid w:val="009B2BAB"/>
    <w:rsid w:val="009B6C8E"/>
    <w:rsid w:val="009C1B64"/>
    <w:rsid w:val="009D636E"/>
    <w:rsid w:val="009E1724"/>
    <w:rsid w:val="009E4DEB"/>
    <w:rsid w:val="00A0078B"/>
    <w:rsid w:val="00A0608F"/>
    <w:rsid w:val="00A30B39"/>
    <w:rsid w:val="00A46903"/>
    <w:rsid w:val="00A60071"/>
    <w:rsid w:val="00A64274"/>
    <w:rsid w:val="00A7097E"/>
    <w:rsid w:val="00A71F86"/>
    <w:rsid w:val="00A7242D"/>
    <w:rsid w:val="00A8019C"/>
    <w:rsid w:val="00A80A51"/>
    <w:rsid w:val="00A843D3"/>
    <w:rsid w:val="00AA4B74"/>
    <w:rsid w:val="00AC0212"/>
    <w:rsid w:val="00AC4BC9"/>
    <w:rsid w:val="00AC61E9"/>
    <w:rsid w:val="00AC78D6"/>
    <w:rsid w:val="00AD054A"/>
    <w:rsid w:val="00AD18B5"/>
    <w:rsid w:val="00AD2FE3"/>
    <w:rsid w:val="00AD33F8"/>
    <w:rsid w:val="00AD4D35"/>
    <w:rsid w:val="00AD5848"/>
    <w:rsid w:val="00AD5EE8"/>
    <w:rsid w:val="00AD6EAC"/>
    <w:rsid w:val="00AE5720"/>
    <w:rsid w:val="00AF013C"/>
    <w:rsid w:val="00AF3E09"/>
    <w:rsid w:val="00B06ABC"/>
    <w:rsid w:val="00B07F44"/>
    <w:rsid w:val="00B123A9"/>
    <w:rsid w:val="00B1729A"/>
    <w:rsid w:val="00B22547"/>
    <w:rsid w:val="00B26AF3"/>
    <w:rsid w:val="00B30491"/>
    <w:rsid w:val="00B36B76"/>
    <w:rsid w:val="00B55E11"/>
    <w:rsid w:val="00B656DE"/>
    <w:rsid w:val="00B73B22"/>
    <w:rsid w:val="00B75F3C"/>
    <w:rsid w:val="00B7627D"/>
    <w:rsid w:val="00B8242B"/>
    <w:rsid w:val="00B82F3E"/>
    <w:rsid w:val="00B9450A"/>
    <w:rsid w:val="00B95D67"/>
    <w:rsid w:val="00B97FBC"/>
    <w:rsid w:val="00BA4DA9"/>
    <w:rsid w:val="00BA57DC"/>
    <w:rsid w:val="00BB0FED"/>
    <w:rsid w:val="00BB5B82"/>
    <w:rsid w:val="00BC0CFD"/>
    <w:rsid w:val="00BD24AC"/>
    <w:rsid w:val="00BD5875"/>
    <w:rsid w:val="00BD5BED"/>
    <w:rsid w:val="00BE58B6"/>
    <w:rsid w:val="00BE7F61"/>
    <w:rsid w:val="00BF0BFA"/>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3C2E"/>
    <w:rsid w:val="00D34284"/>
    <w:rsid w:val="00D351B1"/>
    <w:rsid w:val="00D35C10"/>
    <w:rsid w:val="00D5078E"/>
    <w:rsid w:val="00D52876"/>
    <w:rsid w:val="00D6079F"/>
    <w:rsid w:val="00D62E88"/>
    <w:rsid w:val="00D65FDD"/>
    <w:rsid w:val="00D70C65"/>
    <w:rsid w:val="00D75998"/>
    <w:rsid w:val="00D776A3"/>
    <w:rsid w:val="00D85D94"/>
    <w:rsid w:val="00D9409C"/>
    <w:rsid w:val="00DA0012"/>
    <w:rsid w:val="00DC14A2"/>
    <w:rsid w:val="00DC32A8"/>
    <w:rsid w:val="00DC6F0C"/>
    <w:rsid w:val="00DD320A"/>
    <w:rsid w:val="00DE019A"/>
    <w:rsid w:val="00DF23C7"/>
    <w:rsid w:val="00E161D8"/>
    <w:rsid w:val="00E16ECE"/>
    <w:rsid w:val="00E17CF1"/>
    <w:rsid w:val="00E202DB"/>
    <w:rsid w:val="00E20338"/>
    <w:rsid w:val="00E2592F"/>
    <w:rsid w:val="00E3074B"/>
    <w:rsid w:val="00E349A2"/>
    <w:rsid w:val="00E3642B"/>
    <w:rsid w:val="00E47EA0"/>
    <w:rsid w:val="00E53B63"/>
    <w:rsid w:val="00E548C5"/>
    <w:rsid w:val="00E70221"/>
    <w:rsid w:val="00E71F8B"/>
    <w:rsid w:val="00E72755"/>
    <w:rsid w:val="00E735DD"/>
    <w:rsid w:val="00E757BF"/>
    <w:rsid w:val="00E75FFE"/>
    <w:rsid w:val="00E8354B"/>
    <w:rsid w:val="00E856A7"/>
    <w:rsid w:val="00E85DED"/>
    <w:rsid w:val="00EA0FC7"/>
    <w:rsid w:val="00EA7AF0"/>
    <w:rsid w:val="00EB0386"/>
    <w:rsid w:val="00EC288B"/>
    <w:rsid w:val="00EC3803"/>
    <w:rsid w:val="00EE3402"/>
    <w:rsid w:val="00EF76E4"/>
    <w:rsid w:val="00F06320"/>
    <w:rsid w:val="00F07476"/>
    <w:rsid w:val="00F128D1"/>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A00BC"/>
    <w:rsid w:val="00FA0F0B"/>
    <w:rsid w:val="00FA3603"/>
    <w:rsid w:val="00FC4B9B"/>
    <w:rsid w:val="00FD26A1"/>
    <w:rsid w:val="00FD3BFE"/>
    <w:rsid w:val="00FD454E"/>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76E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676E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SENOL61</cp:lastModifiedBy>
  <cp:revision>4</cp:revision>
  <cp:lastPrinted>2021-02-26T08:25:00Z</cp:lastPrinted>
  <dcterms:created xsi:type="dcterms:W3CDTF">2021-02-26T12:56:00Z</dcterms:created>
  <dcterms:modified xsi:type="dcterms:W3CDTF">2021-02-27T10:45:00Z</dcterms:modified>
</cp:coreProperties>
</file>