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A" w:rsidRDefault="00A62D1A" w:rsidP="00F26CBE">
      <w:pPr>
        <w:rPr>
          <w:b/>
        </w:rPr>
      </w:pPr>
    </w:p>
    <w:p w:rsidR="00A62D1A" w:rsidRDefault="00A62D1A">
      <w:pPr>
        <w:jc w:val="center"/>
        <w:rPr>
          <w:b/>
        </w:rPr>
      </w:pPr>
    </w:p>
    <w:p w:rsidR="000F5469" w:rsidRDefault="000F5469">
      <w:pPr>
        <w:jc w:val="center"/>
        <w:rPr>
          <w:b/>
        </w:rPr>
      </w:pPr>
    </w:p>
    <w:p w:rsidR="000F5469" w:rsidRPr="00B52A19" w:rsidRDefault="00533797" w:rsidP="00B52A19">
      <w:pPr>
        <w:jc w:val="center"/>
        <w:rPr>
          <w:b/>
        </w:rPr>
      </w:pPr>
      <w:r>
        <w:rPr>
          <w:b/>
        </w:rPr>
        <w:t>İLÇE HIFZISSIHHA KURUL KARARLARI</w:t>
      </w:r>
    </w:p>
    <w:p w:rsidR="00A62D1A" w:rsidRDefault="00A62D1A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62D1A" w:rsidRDefault="00A62D1A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0F5469" w:rsidRDefault="00FE13D4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 xml:space="preserve">NO           : </w:t>
      </w:r>
      <w:r w:rsidR="00B1684A">
        <w:rPr>
          <w:b/>
          <w:sz w:val="22"/>
          <w:szCs w:val="22"/>
        </w:rPr>
        <w:t>45</w:t>
      </w:r>
      <w:proofErr w:type="gramEnd"/>
    </w:p>
    <w:p w:rsidR="000F5469" w:rsidRDefault="00072D48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 xml:space="preserve">TARİHİ  : </w:t>
      </w:r>
      <w:r w:rsidR="00B1684A">
        <w:rPr>
          <w:b/>
          <w:sz w:val="22"/>
          <w:szCs w:val="22"/>
        </w:rPr>
        <w:t>13</w:t>
      </w:r>
      <w:proofErr w:type="gramEnd"/>
      <w:r w:rsidR="006C410E">
        <w:rPr>
          <w:b/>
          <w:sz w:val="22"/>
          <w:szCs w:val="22"/>
        </w:rPr>
        <w:t xml:space="preserve">.05. </w:t>
      </w:r>
      <w:r w:rsidR="00533797">
        <w:rPr>
          <w:b/>
          <w:sz w:val="22"/>
          <w:szCs w:val="22"/>
        </w:rPr>
        <w:t>2020</w:t>
      </w:r>
    </w:p>
    <w:p w:rsidR="00A62D1A" w:rsidRDefault="00A62D1A">
      <w:pPr>
        <w:tabs>
          <w:tab w:val="center" w:pos="4536"/>
        </w:tabs>
        <w:spacing w:line="360" w:lineRule="auto"/>
        <w:rPr>
          <w:b/>
          <w:color w:val="000000"/>
        </w:rPr>
      </w:pPr>
    </w:p>
    <w:p w:rsidR="000F5469" w:rsidRDefault="00533797">
      <w:pPr>
        <w:tabs>
          <w:tab w:val="center" w:pos="453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F5469" w:rsidRDefault="00533797">
      <w:pPr>
        <w:tabs>
          <w:tab w:val="center" w:pos="4536"/>
        </w:tabs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GÜNDEM: </w:t>
      </w:r>
    </w:p>
    <w:p w:rsidR="00A80D9F" w:rsidRDefault="00A80D9F" w:rsidP="00D927E4">
      <w:pPr>
        <w:tabs>
          <w:tab w:val="center" w:pos="4536"/>
        </w:tabs>
        <w:jc w:val="both"/>
        <w:rPr>
          <w:b/>
          <w:color w:val="000000"/>
        </w:rPr>
      </w:pPr>
    </w:p>
    <w:p w:rsidR="000F5469" w:rsidRPr="00A62D1A" w:rsidRDefault="00A80D9F" w:rsidP="00D927E4">
      <w:pPr>
        <w:tabs>
          <w:tab w:val="center" w:pos="4536"/>
        </w:tabs>
        <w:jc w:val="both"/>
        <w:rPr>
          <w:b/>
        </w:rPr>
      </w:pPr>
      <w:r>
        <w:rPr>
          <w:b/>
          <w:color w:val="000000"/>
        </w:rPr>
        <w:t xml:space="preserve">            </w:t>
      </w:r>
      <w:proofErr w:type="spellStart"/>
      <w:r w:rsidR="00533797" w:rsidRPr="00A62D1A">
        <w:rPr>
          <w:b/>
        </w:rPr>
        <w:t>Coronavirüs</w:t>
      </w:r>
      <w:proofErr w:type="spellEnd"/>
      <w:r w:rsidR="00533797" w:rsidRPr="00A62D1A">
        <w:rPr>
          <w:b/>
        </w:rPr>
        <w:t xml:space="preserve"> (C</w:t>
      </w:r>
      <w:r w:rsidR="00F907C6">
        <w:rPr>
          <w:b/>
        </w:rPr>
        <w:t>OVID</w:t>
      </w:r>
      <w:r w:rsidR="00533797" w:rsidRPr="00A62D1A">
        <w:rPr>
          <w:b/>
        </w:rPr>
        <w:t>-19) Salgınından Ülkemizi ve Vatandaşlarımızı Korumak ve Salgının Yayılmasını Engellemek İçin Gereken Tedbirlerin Alınması,</w:t>
      </w:r>
    </w:p>
    <w:p w:rsidR="00A80D9F" w:rsidRDefault="00A80D9F" w:rsidP="00156359">
      <w:pPr>
        <w:tabs>
          <w:tab w:val="center" w:pos="4536"/>
        </w:tabs>
        <w:jc w:val="both"/>
        <w:rPr>
          <w:rFonts w:eastAsiaTheme="minorHAnsi"/>
          <w:b/>
          <w:color w:val="000000"/>
          <w:lang w:eastAsia="en-US"/>
        </w:rPr>
      </w:pPr>
    </w:p>
    <w:p w:rsidR="000F5469" w:rsidRDefault="00A80D9F" w:rsidP="00156359">
      <w:pPr>
        <w:tabs>
          <w:tab w:val="center" w:pos="4536"/>
        </w:tabs>
        <w:jc w:val="both"/>
      </w:pPr>
      <w:r>
        <w:rPr>
          <w:rFonts w:eastAsiaTheme="minorHAnsi"/>
          <w:b/>
          <w:color w:val="000000"/>
          <w:lang w:eastAsia="en-US"/>
        </w:rPr>
        <w:t xml:space="preserve">            </w:t>
      </w:r>
      <w:r w:rsidR="00072D48">
        <w:t xml:space="preserve">İlçe Hıfzıssıhha Kurulumuz, </w:t>
      </w:r>
      <w:r w:rsidR="00B1684A">
        <w:t>13</w:t>
      </w:r>
      <w:r w:rsidR="00B10B2D">
        <w:t>.05.</w:t>
      </w:r>
      <w:r w:rsidR="00533797" w:rsidRPr="00A62D1A">
        <w:t xml:space="preserve">2020 tarihinde </w:t>
      </w:r>
      <w:proofErr w:type="gramStart"/>
      <w:r w:rsidR="00B1684A">
        <w:t>Çarşamba</w:t>
      </w:r>
      <w:r w:rsidR="00533797" w:rsidRPr="00A62D1A">
        <w:t xml:space="preserve">  günü</w:t>
      </w:r>
      <w:proofErr w:type="gramEnd"/>
      <w:r w:rsidR="00FE13D4">
        <w:t xml:space="preserve"> saat </w:t>
      </w:r>
      <w:r w:rsidR="00B1684A">
        <w:t>1</w:t>
      </w:r>
      <w:r w:rsidR="00FE13D4">
        <w:t>3:00 ‘da</w:t>
      </w:r>
      <w:r w:rsidR="00533797" w:rsidRPr="00A62D1A">
        <w:t xml:space="preserve">  </w:t>
      </w:r>
      <w:r w:rsidR="00533797" w:rsidRPr="00A62D1A">
        <w:rPr>
          <w:kern w:val="2"/>
        </w:rPr>
        <w:t xml:space="preserve">Kaymakam Ramazan KURTYEMEZ başkanlığında </w:t>
      </w:r>
      <w:r w:rsidR="00533797" w:rsidRPr="00A62D1A">
        <w:t>gerçekleştirilen olağanüstü toplantıda aşağıdaki kararlar alınmıştır.</w:t>
      </w:r>
    </w:p>
    <w:p w:rsidR="007F5549" w:rsidRDefault="007F5549" w:rsidP="007F5549">
      <w:pPr>
        <w:pStyle w:val="Default"/>
        <w:jc w:val="both"/>
        <w:rPr>
          <w:rFonts w:eastAsia="Times New Roman"/>
          <w:color w:val="auto"/>
          <w:lang w:eastAsia="tr-TR"/>
        </w:rPr>
      </w:pPr>
    </w:p>
    <w:p w:rsidR="00367744" w:rsidRPr="00367744" w:rsidRDefault="007F5549" w:rsidP="007F5549">
      <w:pPr>
        <w:pStyle w:val="Default"/>
        <w:jc w:val="both"/>
        <w:rPr>
          <w:rFonts w:eastAsiaTheme="minorHAnsi"/>
        </w:rPr>
      </w:pPr>
      <w:r>
        <w:rPr>
          <w:rFonts w:eastAsia="Times New Roman"/>
          <w:color w:val="auto"/>
          <w:lang w:eastAsia="tr-TR"/>
        </w:rPr>
        <w:t xml:space="preserve">            </w:t>
      </w:r>
      <w:r w:rsidR="00367744" w:rsidRPr="00367744">
        <w:rPr>
          <w:rFonts w:eastAsiaTheme="minorHAnsi"/>
        </w:rPr>
        <w:t xml:space="preserve">Tüm dünyada devam eden </w:t>
      </w:r>
      <w:proofErr w:type="spellStart"/>
      <w:r w:rsidR="00F907C6">
        <w:rPr>
          <w:rFonts w:eastAsiaTheme="minorHAnsi"/>
        </w:rPr>
        <w:t>C</w:t>
      </w:r>
      <w:r w:rsidR="00367744" w:rsidRPr="00367744">
        <w:rPr>
          <w:rFonts w:eastAsiaTheme="minorHAnsi"/>
        </w:rPr>
        <w:t>oronavirüs</w:t>
      </w:r>
      <w:proofErr w:type="spellEnd"/>
      <w:r w:rsidR="00F907C6">
        <w:rPr>
          <w:rFonts w:eastAsiaTheme="minorHAnsi"/>
        </w:rPr>
        <w:t xml:space="preserve"> (COVID-19)</w:t>
      </w:r>
      <w:r w:rsidR="00367744" w:rsidRPr="00367744">
        <w:rPr>
          <w:rFonts w:eastAsiaTheme="minorHAnsi"/>
        </w:rPr>
        <w:t xml:space="preserve"> salgını ile mücadele kapsamında ülkemiz çeşitli tedbirler almıştır. Söz konusu tedbirlerden </w:t>
      </w:r>
      <w:r w:rsidR="00960BB8">
        <w:rPr>
          <w:rFonts w:eastAsiaTheme="minorHAnsi"/>
          <w:b/>
        </w:rPr>
        <w:t>04</w:t>
      </w:r>
      <w:r w:rsidR="00367744" w:rsidRPr="00367744">
        <w:rPr>
          <w:rFonts w:eastAsiaTheme="minorHAnsi"/>
          <w:b/>
        </w:rPr>
        <w:t xml:space="preserve">.04.2020 tarihli </w:t>
      </w:r>
      <w:r w:rsidR="00960BB8">
        <w:rPr>
          <w:rFonts w:eastAsiaTheme="minorHAnsi"/>
          <w:b/>
        </w:rPr>
        <w:t>20</w:t>
      </w:r>
      <w:r w:rsidR="00367744" w:rsidRPr="00367744">
        <w:rPr>
          <w:rFonts w:eastAsiaTheme="minorHAnsi"/>
          <w:b/>
        </w:rPr>
        <w:t xml:space="preserve"> Sayılı İl</w:t>
      </w:r>
      <w:r w:rsidR="00960BB8">
        <w:rPr>
          <w:rFonts w:eastAsiaTheme="minorHAnsi"/>
          <w:b/>
        </w:rPr>
        <w:t>çe</w:t>
      </w:r>
      <w:r w:rsidR="00367744" w:rsidRPr="00367744">
        <w:rPr>
          <w:rFonts w:eastAsiaTheme="minorHAnsi"/>
          <w:b/>
        </w:rPr>
        <w:t xml:space="preserve"> Hıfzıssıhha Kurulu Kararımızla</w:t>
      </w:r>
      <w:r w:rsidR="00367744" w:rsidRPr="00367744">
        <w:rPr>
          <w:rFonts w:eastAsiaTheme="minorHAnsi"/>
        </w:rPr>
        <w:t xml:space="preserve"> ile </w:t>
      </w:r>
      <w:r w:rsidR="00367744" w:rsidRPr="00367744">
        <w:rPr>
          <w:rFonts w:eastAsiaTheme="minorHAnsi"/>
          <w:b/>
          <w:bCs/>
        </w:rPr>
        <w:t>i</w:t>
      </w:r>
      <w:r w:rsidR="00960BB8">
        <w:rPr>
          <w:rFonts w:eastAsiaTheme="minorHAnsi"/>
          <w:b/>
          <w:bCs/>
        </w:rPr>
        <w:t>lçemize</w:t>
      </w:r>
      <w:r w:rsidR="00367744" w:rsidRPr="00367744">
        <w:rPr>
          <w:rFonts w:eastAsiaTheme="minorHAnsi"/>
          <w:b/>
          <w:bCs/>
        </w:rPr>
        <w:t xml:space="preserve"> </w:t>
      </w:r>
      <w:r w:rsidR="00367744" w:rsidRPr="00367744">
        <w:rPr>
          <w:rFonts w:eastAsiaTheme="minorHAnsi"/>
        </w:rPr>
        <w:t xml:space="preserve">giriş-çıkışlara kısıtlamalar getirilmiştir. </w:t>
      </w:r>
      <w:proofErr w:type="gramStart"/>
      <w:r w:rsidR="00367744" w:rsidRPr="00367744">
        <w:rPr>
          <w:rFonts w:eastAsiaTheme="minorHAnsi"/>
        </w:rPr>
        <w:t xml:space="preserve">Gelinen süreçte, </w:t>
      </w:r>
      <w:r w:rsidR="00367744" w:rsidRPr="00367744">
        <w:rPr>
          <w:rFonts w:eastAsiaTheme="minorHAnsi"/>
          <w:b/>
        </w:rPr>
        <w:t>11 Mayıs 2020 günü</w:t>
      </w:r>
      <w:r w:rsidR="00367744" w:rsidRPr="00367744">
        <w:rPr>
          <w:rFonts w:eastAsiaTheme="minorHAnsi"/>
        </w:rPr>
        <w:t xml:space="preserve"> Sayın Cumhurbaşkanımız Başkanlığında toplanan Cumhurbaşkanlığı Kabinesinde salgının seyrine ilişkin yapılan değerlendirme ve Bilim Kurulunun önerileri, </w:t>
      </w:r>
      <w:r w:rsidR="00367744" w:rsidRPr="00367744">
        <w:rPr>
          <w:rFonts w:eastAsiaTheme="minorHAnsi"/>
          <w:b/>
        </w:rPr>
        <w:t>İçişleri Bakanlığının 11/05/2020 tarihli 89780865-153-E.7808 sayılı</w:t>
      </w:r>
      <w:r w:rsidR="00367744" w:rsidRPr="00367744">
        <w:rPr>
          <w:rFonts w:eastAsiaTheme="minorHAnsi"/>
        </w:rPr>
        <w:t xml:space="preserve"> Genelgesine istinaden; </w:t>
      </w:r>
      <w:r w:rsidR="00367744" w:rsidRPr="00367744">
        <w:rPr>
          <w:rFonts w:eastAsiaTheme="minorHAnsi"/>
          <w:b/>
        </w:rPr>
        <w:t>11.05.2020 tarihli 4</w:t>
      </w:r>
      <w:r w:rsidR="00960BB8">
        <w:rPr>
          <w:rFonts w:eastAsiaTheme="minorHAnsi"/>
          <w:b/>
        </w:rPr>
        <w:t>4</w:t>
      </w:r>
      <w:r w:rsidR="00367744" w:rsidRPr="00367744">
        <w:rPr>
          <w:rFonts w:eastAsiaTheme="minorHAnsi"/>
          <w:b/>
        </w:rPr>
        <w:t xml:space="preserve"> Sayılı</w:t>
      </w:r>
      <w:r w:rsidR="00367744" w:rsidRPr="00367744">
        <w:rPr>
          <w:rFonts w:eastAsiaTheme="minorHAnsi"/>
        </w:rPr>
        <w:t xml:space="preserve"> </w:t>
      </w:r>
      <w:r w:rsidR="00367744" w:rsidRPr="00367744">
        <w:rPr>
          <w:rFonts w:eastAsiaTheme="minorHAnsi"/>
          <w:b/>
        </w:rPr>
        <w:t>İl</w:t>
      </w:r>
      <w:r w:rsidR="00960BB8">
        <w:rPr>
          <w:rFonts w:eastAsiaTheme="minorHAnsi"/>
          <w:b/>
        </w:rPr>
        <w:t>çe</w:t>
      </w:r>
      <w:r w:rsidR="00367744" w:rsidRPr="00367744">
        <w:rPr>
          <w:rFonts w:eastAsiaTheme="minorHAnsi"/>
          <w:b/>
        </w:rPr>
        <w:t xml:space="preserve"> Hıfzıssıhha Kurulu Kararımızla</w:t>
      </w:r>
      <w:r w:rsidR="00960BB8">
        <w:rPr>
          <w:rFonts w:eastAsiaTheme="minorHAnsi"/>
        </w:rPr>
        <w:t xml:space="preserve"> ilçemizde</w:t>
      </w:r>
      <w:r w:rsidR="00367744" w:rsidRPr="00367744">
        <w:rPr>
          <w:rFonts w:eastAsiaTheme="minorHAnsi"/>
        </w:rPr>
        <w:t xml:space="preserve"> uygulanan giriş çıkış kısıtlamaları tedbirleri </w:t>
      </w:r>
      <w:r w:rsidR="00367744" w:rsidRPr="00367744">
        <w:rPr>
          <w:rFonts w:eastAsiaTheme="minorHAnsi"/>
          <w:b/>
        </w:rPr>
        <w:t xml:space="preserve">11 Mayıs 2020 Pazartesi, saat 24.00’dan itibaren kaldırılmıştır. </w:t>
      </w:r>
      <w:proofErr w:type="gramEnd"/>
    </w:p>
    <w:p w:rsidR="00367744" w:rsidRPr="00367744" w:rsidRDefault="007F5549" w:rsidP="007F554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</w:t>
      </w:r>
      <w:r w:rsidR="00367744" w:rsidRPr="00367744">
        <w:rPr>
          <w:rFonts w:eastAsiaTheme="minorHAnsi"/>
          <w:color w:val="000000"/>
          <w:lang w:eastAsia="en-US"/>
        </w:rPr>
        <w:t xml:space="preserve">Cumhurbaşkanlığı Kabinesinde ayrıca 2020 yılı ilk kesim yaş çay hasadı ile ilgili olarak seyahat talebinde bulunan vatandaşlarımıza aşağıdaki şartlar çerçevesinde </w:t>
      </w:r>
      <w:r w:rsidR="00367744" w:rsidRPr="00367744">
        <w:rPr>
          <w:rFonts w:eastAsiaTheme="minorHAnsi"/>
          <w:b/>
          <w:bCs/>
          <w:color w:val="000000"/>
          <w:lang w:eastAsia="en-US"/>
        </w:rPr>
        <w:t xml:space="preserve">seyahat izin belgesi verilmesi suretiyle yaş çay hasadının yapıldığı ilimize gelebilmelerine imkân verilmesi </w:t>
      </w:r>
      <w:r w:rsidR="00367744" w:rsidRPr="00367744">
        <w:rPr>
          <w:rFonts w:eastAsiaTheme="minorHAnsi"/>
          <w:color w:val="000000"/>
          <w:lang w:eastAsia="en-US"/>
        </w:rPr>
        <w:t xml:space="preserve">kararlaştırılmıştır. </w:t>
      </w:r>
      <w:r w:rsidR="00367744" w:rsidRPr="00367744">
        <w:rPr>
          <w:rFonts w:eastAsiaTheme="minorHAnsi"/>
          <w:b/>
          <w:bCs/>
          <w:color w:val="000000"/>
          <w:lang w:eastAsia="en-US"/>
        </w:rPr>
        <w:t>Buna göre;</w:t>
      </w:r>
      <w:r w:rsidR="00367744" w:rsidRPr="00367744">
        <w:rPr>
          <w:rFonts w:eastAsiaTheme="minorHAnsi"/>
          <w:b/>
          <w:color w:val="000000"/>
          <w:lang w:eastAsia="en-US"/>
        </w:rPr>
        <w:t xml:space="preserve"> İçişleri Bakanlığının 12/05/2020 tarihli Genelgesine is</w:t>
      </w:r>
      <w:r w:rsidR="00960BB8">
        <w:rPr>
          <w:rFonts w:eastAsiaTheme="minorHAnsi"/>
          <w:b/>
          <w:color w:val="000000"/>
          <w:lang w:eastAsia="en-US"/>
        </w:rPr>
        <w:t>tinaden</w:t>
      </w:r>
      <w:r w:rsidR="00367744" w:rsidRPr="00367744">
        <w:rPr>
          <w:rFonts w:eastAsiaTheme="minorHAnsi"/>
          <w:b/>
          <w:color w:val="000000"/>
          <w:lang w:eastAsia="en-US"/>
        </w:rPr>
        <w:t xml:space="preserve"> İl</w:t>
      </w:r>
      <w:r w:rsidR="00960BB8">
        <w:rPr>
          <w:rFonts w:eastAsiaTheme="minorHAnsi"/>
          <w:b/>
          <w:color w:val="000000"/>
          <w:lang w:eastAsia="en-US"/>
        </w:rPr>
        <w:t>çe</w:t>
      </w:r>
      <w:r w:rsidR="00367744" w:rsidRPr="00367744">
        <w:rPr>
          <w:rFonts w:eastAsiaTheme="minorHAnsi"/>
          <w:b/>
          <w:color w:val="000000"/>
          <w:lang w:eastAsia="en-US"/>
        </w:rPr>
        <w:t xml:space="preserve"> Hıfzıssıhha Kurulu Kararımızla;</w:t>
      </w:r>
      <w:r w:rsidR="00367744" w:rsidRPr="00367744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367744" w:rsidRPr="00367744" w:rsidRDefault="00367744" w:rsidP="0036774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67744" w:rsidRPr="00367744" w:rsidRDefault="00367744" w:rsidP="0036774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367744">
        <w:rPr>
          <w:rFonts w:eastAsiaTheme="minorHAnsi"/>
          <w:color w:val="000000"/>
          <w:lang w:eastAsia="en-US"/>
        </w:rPr>
        <w:t>Şehir giriş/çıkış kısıtlaması uygulanan illerde ikamet eden ve ÇAYKUR’a kayıtlı bulunan çay üreticisi vatandaşlarımızın, 2020 yılı ilk kesim yaş çay hasadı için ça</w:t>
      </w:r>
      <w:r w:rsidR="00F907C6">
        <w:rPr>
          <w:rFonts w:eastAsiaTheme="minorHAnsi"/>
          <w:color w:val="000000"/>
          <w:lang w:eastAsia="en-US"/>
        </w:rPr>
        <w:t>y bahçelerinin bulunduğu ilçeye</w:t>
      </w:r>
      <w:r w:rsidRPr="00367744">
        <w:rPr>
          <w:rFonts w:eastAsiaTheme="minorHAnsi"/>
          <w:color w:val="000000"/>
          <w:lang w:eastAsia="en-US"/>
        </w:rPr>
        <w:t xml:space="preserve"> </w:t>
      </w:r>
      <w:r w:rsidRPr="00367744">
        <w:rPr>
          <w:rFonts w:eastAsiaTheme="minorHAnsi"/>
          <w:b/>
          <w:bCs/>
          <w:color w:val="000000"/>
          <w:lang w:eastAsia="en-US"/>
        </w:rPr>
        <w:t xml:space="preserve">Seyahat İzin Belgesi </w:t>
      </w:r>
      <w:r w:rsidRPr="00367744">
        <w:rPr>
          <w:rFonts w:eastAsiaTheme="minorHAnsi"/>
          <w:color w:val="000000"/>
          <w:lang w:eastAsia="en-US"/>
        </w:rPr>
        <w:t xml:space="preserve">almak şartı ile seyahat edebilmelerine, </w:t>
      </w:r>
    </w:p>
    <w:p w:rsidR="00367744" w:rsidRPr="00367744" w:rsidRDefault="00367744" w:rsidP="0036774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367744">
        <w:rPr>
          <w:rFonts w:eastAsiaTheme="minorHAnsi"/>
          <w:color w:val="000000"/>
          <w:lang w:eastAsia="en-US"/>
        </w:rPr>
        <w:t xml:space="preserve">Şehir giriş/çıkış kısıtlaması uygulanan illerden Seyahat İzin Belgesi düzenlenen çay üreticilerinin </w:t>
      </w:r>
      <w:r w:rsidRPr="00367744">
        <w:rPr>
          <w:rFonts w:eastAsiaTheme="minorHAnsi"/>
          <w:b/>
          <w:bCs/>
          <w:color w:val="000000"/>
          <w:lang w:eastAsia="en-US"/>
        </w:rPr>
        <w:t>19.05.2020 Salı günü, saat 24.00’dan</w:t>
      </w:r>
      <w:r w:rsidRPr="00367744">
        <w:rPr>
          <w:rFonts w:eastAsiaTheme="minorHAnsi"/>
          <w:bCs/>
          <w:color w:val="000000"/>
          <w:lang w:eastAsia="en-US"/>
        </w:rPr>
        <w:t xml:space="preserve"> itibaren </w:t>
      </w:r>
      <w:r w:rsidRPr="00367744">
        <w:rPr>
          <w:rFonts w:eastAsiaTheme="minorHAnsi"/>
          <w:color w:val="000000"/>
          <w:lang w:eastAsia="en-US"/>
        </w:rPr>
        <w:t>bulundukları illerden ayrılabileceklerinden bu tarihten itibaren</w:t>
      </w:r>
      <w:r w:rsidR="007F5549">
        <w:rPr>
          <w:rFonts w:eastAsiaTheme="minorHAnsi"/>
          <w:color w:val="000000"/>
          <w:lang w:eastAsia="en-US"/>
        </w:rPr>
        <w:t xml:space="preserve"> çay bahçelerinin bulunduğu ilçeye</w:t>
      </w:r>
      <w:r w:rsidRPr="00367744">
        <w:rPr>
          <w:rFonts w:eastAsiaTheme="minorHAnsi"/>
          <w:color w:val="000000"/>
          <w:lang w:eastAsia="en-US"/>
        </w:rPr>
        <w:t xml:space="preserve"> kabul edilmelerine, </w:t>
      </w:r>
    </w:p>
    <w:p w:rsidR="00367744" w:rsidRPr="00367744" w:rsidRDefault="00367744" w:rsidP="00367744">
      <w:pPr>
        <w:numPr>
          <w:ilvl w:val="0"/>
          <w:numId w:val="2"/>
        </w:numPr>
        <w:tabs>
          <w:tab w:val="center" w:pos="4536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67744">
        <w:rPr>
          <w:rFonts w:eastAsiaTheme="minorHAnsi"/>
          <w:lang w:eastAsia="en-US"/>
        </w:rPr>
        <w:t xml:space="preserve">Şehir giriş/çıkış kısıtlaması uygulanan illerden Seyahat İzin Belgesi düzenlenerek ilimize gelen çay üreticisi/müstahsillerinin </w:t>
      </w:r>
      <w:r w:rsidRPr="00367744">
        <w:rPr>
          <w:rFonts w:eastAsiaTheme="minorHAnsi"/>
          <w:b/>
          <w:lang w:eastAsia="en-US"/>
        </w:rPr>
        <w:t>30 gün</w:t>
      </w:r>
      <w:r w:rsidRPr="00367744">
        <w:rPr>
          <w:rFonts w:eastAsiaTheme="minorHAnsi"/>
          <w:lang w:eastAsia="en-US"/>
        </w:rPr>
        <w:t xml:space="preserve"> boyunca ilimizde kalmalarının zorunlu olmasına, (Çay müstahsillerinin ulaşımını sağlayacakların 72 saat içinde geri dönebilmelerine.)</w:t>
      </w:r>
    </w:p>
    <w:p w:rsidR="00367744" w:rsidRDefault="00367744" w:rsidP="0036774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367744">
        <w:rPr>
          <w:rFonts w:eastAsiaTheme="minorHAnsi"/>
          <w:color w:val="000000"/>
          <w:lang w:eastAsia="en-US"/>
        </w:rPr>
        <w:t xml:space="preserve">İlimize gelen çay üreticisi/müstahsilleri, başvuru esnasındaki taahhütleri doğrultusunda; çay hasadı için geldikleri </w:t>
      </w:r>
      <w:r w:rsidR="002B641E">
        <w:rPr>
          <w:rFonts w:eastAsiaTheme="minorHAnsi"/>
          <w:color w:val="000000"/>
          <w:lang w:eastAsia="en-US"/>
        </w:rPr>
        <w:t>yerde</w:t>
      </w:r>
      <w:r w:rsidRPr="00367744">
        <w:rPr>
          <w:rFonts w:eastAsiaTheme="minorHAnsi"/>
          <w:color w:val="000000"/>
          <w:lang w:eastAsia="en-US"/>
        </w:rPr>
        <w:t xml:space="preserve"> 14 gün boyunca ikametlerinde; çay bahçesi ile çay teslim alanı dışında bulunmamalarına, işlerini yürütürken sosyal </w:t>
      </w:r>
      <w:proofErr w:type="gramStart"/>
      <w:r w:rsidRPr="00367744">
        <w:rPr>
          <w:rFonts w:eastAsiaTheme="minorHAnsi"/>
          <w:color w:val="000000"/>
          <w:lang w:eastAsia="en-US"/>
        </w:rPr>
        <w:t>izolasyon</w:t>
      </w:r>
      <w:proofErr w:type="gramEnd"/>
      <w:r w:rsidRPr="00367744">
        <w:rPr>
          <w:rFonts w:eastAsiaTheme="minorHAnsi"/>
          <w:color w:val="000000"/>
          <w:lang w:eastAsia="en-US"/>
        </w:rPr>
        <w:t xml:space="preserve"> kurallarına uymalarına, çay alım merkezlerinde maske takmalarının sağlanmasına,</w:t>
      </w:r>
    </w:p>
    <w:p w:rsidR="00B52A19" w:rsidRDefault="00B52A19" w:rsidP="00B52A1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</w:p>
    <w:p w:rsidR="00B52A19" w:rsidRDefault="00B52A19" w:rsidP="00B52A1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</w:p>
    <w:p w:rsidR="00B52A19" w:rsidRPr="00B52A19" w:rsidRDefault="00B52A19" w:rsidP="00B52A19">
      <w:pPr>
        <w:jc w:val="center"/>
        <w:rPr>
          <w:b/>
        </w:rPr>
      </w:pPr>
      <w:r>
        <w:rPr>
          <w:b/>
        </w:rPr>
        <w:t>İLÇE HIFZISSIHHA KURUL KARARLARI</w:t>
      </w:r>
    </w:p>
    <w:p w:rsidR="00B52A19" w:rsidRDefault="00B52A19" w:rsidP="00B52A1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B52A19" w:rsidRDefault="00B52A19" w:rsidP="00B52A19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B52A19" w:rsidRDefault="00B52A19" w:rsidP="00B52A19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 45</w:t>
      </w:r>
      <w:proofErr w:type="gramEnd"/>
    </w:p>
    <w:p w:rsidR="00B52A19" w:rsidRDefault="00B52A19" w:rsidP="00B52A19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 13</w:t>
      </w:r>
      <w:proofErr w:type="gramEnd"/>
      <w:r>
        <w:rPr>
          <w:b/>
          <w:sz w:val="22"/>
          <w:szCs w:val="22"/>
        </w:rPr>
        <w:t>.05. 2020</w:t>
      </w:r>
    </w:p>
    <w:p w:rsidR="00B52A19" w:rsidRPr="00367744" w:rsidRDefault="00B52A19" w:rsidP="00B52A1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</w:p>
    <w:p w:rsidR="00367744" w:rsidRPr="00367744" w:rsidRDefault="00367744" w:rsidP="003677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67744">
        <w:rPr>
          <w:rFonts w:eastAsiaTheme="minorHAnsi"/>
          <w:lang w:eastAsia="en-US"/>
        </w:rPr>
        <w:t>Sokağa çıkması kısıtlı olan 20 yaş altı ve 65 yaş üstü tarımsal faaliyet yapan çiftçilerimizin gerekli izinleri alarak, aile fertleri ile birlikte faaliyetlerine devam edebilmesine.</w:t>
      </w:r>
    </w:p>
    <w:p w:rsidR="002A749F" w:rsidRDefault="002A749F" w:rsidP="00367744">
      <w:pPr>
        <w:tabs>
          <w:tab w:val="center" w:pos="4536"/>
        </w:tabs>
        <w:jc w:val="both"/>
      </w:pPr>
    </w:p>
    <w:p w:rsidR="000F5469" w:rsidRPr="00A62D1A" w:rsidRDefault="00DC7805" w:rsidP="00A62D1A">
      <w:pPr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</w:t>
      </w:r>
      <w:proofErr w:type="gramStart"/>
      <w:r w:rsidR="00533797" w:rsidRPr="00A62D1A">
        <w:rPr>
          <w:rFonts w:eastAsiaTheme="minorHAnsi"/>
          <w:lang w:eastAsia="en-US"/>
        </w:rPr>
        <w:t>COVID-19 salgını ile ilgili alınan tüm İlçe Hıfzıssıhha Kurulu kararları ile yukarıda alınan kararlara uyulmaması halinde;</w:t>
      </w:r>
      <w:r w:rsidR="00533797" w:rsidRPr="00A62D1A">
        <w:t xml:space="preserve"> </w:t>
      </w:r>
      <w:r w:rsidR="00533797" w:rsidRPr="00A62D1A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533797" w:rsidRPr="00A62D1A">
        <w:t xml:space="preserve"> </w:t>
      </w:r>
      <w:r w:rsidR="00533797" w:rsidRPr="00A62D1A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  <w:proofErr w:type="gramEnd"/>
    </w:p>
    <w:p w:rsidR="005F7010" w:rsidRDefault="005F7010" w:rsidP="00A62D1A">
      <w:pPr>
        <w:jc w:val="both"/>
        <w:rPr>
          <w:rFonts w:eastAsiaTheme="minorHAnsi"/>
          <w:lang w:eastAsia="en-US"/>
        </w:rPr>
      </w:pPr>
    </w:p>
    <w:p w:rsidR="000F5469" w:rsidRPr="00A62D1A" w:rsidRDefault="00DC7805" w:rsidP="00A62D1A">
      <w:pPr>
        <w:jc w:val="both"/>
      </w:pPr>
      <w:r>
        <w:rPr>
          <w:rFonts w:eastAsiaTheme="minorHAnsi"/>
          <w:lang w:eastAsia="en-US"/>
        </w:rPr>
        <w:t xml:space="preserve">            </w:t>
      </w:r>
      <w:r w:rsidR="00533797" w:rsidRPr="00A62D1A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533797" w:rsidRPr="00A62D1A">
        <w:t xml:space="preserve"> </w:t>
      </w:r>
      <w:r w:rsidR="00533797" w:rsidRPr="00A62D1A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33797" w:rsidRPr="00A62D1A">
        <w:t xml:space="preserve"> </w:t>
      </w:r>
      <w:r w:rsidR="00533797" w:rsidRPr="00A62D1A">
        <w:rPr>
          <w:rFonts w:eastAsiaTheme="minorHAnsi"/>
          <w:lang w:eastAsia="en-US"/>
        </w:rPr>
        <w:t>oy birliği ile karar verilmiştir.</w:t>
      </w:r>
    </w:p>
    <w:p w:rsidR="00A62D1A" w:rsidRDefault="00A62D1A" w:rsidP="006C410E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A62D1A" w:rsidRDefault="00A62D1A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  <w:bookmarkStart w:id="0" w:name="_GoBack"/>
            <w:bookmarkEnd w:id="0"/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</w:tbl>
    <w:p w:rsidR="000F5469" w:rsidRDefault="00533797">
      <w:pPr>
        <w:jc w:val="both"/>
      </w:pPr>
      <w:r>
        <w:t xml:space="preserve">                                                                               </w:t>
      </w:r>
    </w:p>
    <w:sectPr w:rsidR="000F5469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49" w:rsidRDefault="00A94649">
      <w:r>
        <w:separator/>
      </w:r>
    </w:p>
  </w:endnote>
  <w:endnote w:type="continuationSeparator" w:id="0">
    <w:p w:rsidR="00A94649" w:rsidRDefault="00A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608531"/>
      <w:docPartObj>
        <w:docPartGallery w:val="Page Numbers (Top of Page)"/>
        <w:docPartUnique/>
      </w:docPartObj>
    </w:sdtPr>
    <w:sdtEndPr/>
    <w:sdtContent>
      <w:p w:rsidR="000F5469" w:rsidRDefault="00533797">
        <w:pPr>
          <w:pStyle w:val="AltBilgi"/>
          <w:jc w:val="center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07250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07250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0F5469" w:rsidRDefault="000F5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49" w:rsidRDefault="00A94649">
      <w:r>
        <w:separator/>
      </w:r>
    </w:p>
  </w:footnote>
  <w:footnote w:type="continuationSeparator" w:id="0">
    <w:p w:rsidR="00A94649" w:rsidRDefault="00A9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114"/>
    <w:multiLevelType w:val="hybridMultilevel"/>
    <w:tmpl w:val="FE3288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CE8"/>
    <w:multiLevelType w:val="hybridMultilevel"/>
    <w:tmpl w:val="4C4679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69"/>
    <w:rsid w:val="0001330B"/>
    <w:rsid w:val="00020275"/>
    <w:rsid w:val="00072501"/>
    <w:rsid w:val="00072D48"/>
    <w:rsid w:val="00096BD4"/>
    <w:rsid w:val="000F5469"/>
    <w:rsid w:val="00156359"/>
    <w:rsid w:val="00173831"/>
    <w:rsid w:val="001D1CF5"/>
    <w:rsid w:val="00232956"/>
    <w:rsid w:val="00271D8D"/>
    <w:rsid w:val="002A1652"/>
    <w:rsid w:val="002A5838"/>
    <w:rsid w:val="002A72E1"/>
    <w:rsid w:val="002A749F"/>
    <w:rsid w:val="002B26D7"/>
    <w:rsid w:val="002B641E"/>
    <w:rsid w:val="00367744"/>
    <w:rsid w:val="00371938"/>
    <w:rsid w:val="00395A98"/>
    <w:rsid w:val="00417FD8"/>
    <w:rsid w:val="00446BE5"/>
    <w:rsid w:val="00456845"/>
    <w:rsid w:val="00520654"/>
    <w:rsid w:val="00533797"/>
    <w:rsid w:val="005C7BD3"/>
    <w:rsid w:val="005F3480"/>
    <w:rsid w:val="005F7010"/>
    <w:rsid w:val="006C410E"/>
    <w:rsid w:val="00754C64"/>
    <w:rsid w:val="007E184A"/>
    <w:rsid w:val="007F42FF"/>
    <w:rsid w:val="007F5549"/>
    <w:rsid w:val="00821E73"/>
    <w:rsid w:val="00866186"/>
    <w:rsid w:val="00877F9C"/>
    <w:rsid w:val="00954DA8"/>
    <w:rsid w:val="00960BB8"/>
    <w:rsid w:val="0097161A"/>
    <w:rsid w:val="009C7234"/>
    <w:rsid w:val="00A62ABB"/>
    <w:rsid w:val="00A62D1A"/>
    <w:rsid w:val="00A80D9F"/>
    <w:rsid w:val="00A94649"/>
    <w:rsid w:val="00AD6B34"/>
    <w:rsid w:val="00B10B2D"/>
    <w:rsid w:val="00B1684A"/>
    <w:rsid w:val="00B5004B"/>
    <w:rsid w:val="00B52A19"/>
    <w:rsid w:val="00C13386"/>
    <w:rsid w:val="00D34D57"/>
    <w:rsid w:val="00D90257"/>
    <w:rsid w:val="00D927E4"/>
    <w:rsid w:val="00D93A26"/>
    <w:rsid w:val="00DC7805"/>
    <w:rsid w:val="00DE3EE5"/>
    <w:rsid w:val="00E62D14"/>
    <w:rsid w:val="00F26CBE"/>
    <w:rsid w:val="00F52753"/>
    <w:rsid w:val="00F907C6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DABB-43D6-4E53-B92F-54E897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1BB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Calibri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1BB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1E6794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6618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AKÇAABAT TSM9</dc:creator>
  <dc:description/>
  <cp:lastModifiedBy>Okan ÜÇÜNCÜ</cp:lastModifiedBy>
  <cp:revision>53</cp:revision>
  <cp:lastPrinted>2020-04-29T08:09:00Z</cp:lastPrinted>
  <dcterms:created xsi:type="dcterms:W3CDTF">2020-04-29T06:27:00Z</dcterms:created>
  <dcterms:modified xsi:type="dcterms:W3CDTF">2021-01-20T12:45:00Z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